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356" w:type="dxa"/>
        <w:tblCellMar>
          <w:left w:w="70" w:type="dxa"/>
          <w:right w:w="70" w:type="dxa"/>
        </w:tblCellMar>
        <w:tblLook w:val="04A0"/>
      </w:tblPr>
      <w:tblGrid>
        <w:gridCol w:w="673"/>
        <w:gridCol w:w="9471"/>
        <w:gridCol w:w="700"/>
        <w:gridCol w:w="1133"/>
        <w:gridCol w:w="1257"/>
        <w:gridCol w:w="870"/>
        <w:gridCol w:w="923"/>
      </w:tblGrid>
      <w:tr w:rsidR="008D4085" w:rsidRPr="00D55844" w:rsidTr="001A46E5">
        <w:trPr>
          <w:trHeight w:val="1270"/>
        </w:trPr>
        <w:tc>
          <w:tcPr>
            <w:tcW w:w="15027" w:type="dxa"/>
            <w:gridSpan w:val="7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8D4085" w:rsidRPr="002C1742" w:rsidRDefault="008D4085" w:rsidP="001A46E5">
            <w:pPr>
              <w:pStyle w:val="Titre8"/>
              <w:numPr>
                <w:ilvl w:val="0"/>
                <w:numId w:val="0"/>
              </w:numPr>
              <w:shd w:val="clear" w:color="auto" w:fill="CCFFCC"/>
              <w:tabs>
                <w:tab w:val="left" w:pos="708"/>
              </w:tabs>
              <w:ind w:left="1008"/>
            </w:pPr>
            <w:r w:rsidRPr="002C1742">
              <w:t>BORDEREAU DES PRIX DETAIL ESTIMATIF</w:t>
            </w:r>
          </w:p>
          <w:p w:rsidR="008D4085" w:rsidRDefault="008D4085" w:rsidP="001A46E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lang w:eastAsia="fr-FR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</w:rPr>
              <w:t xml:space="preserve">Appel d’offres ouvert N° </w:t>
            </w:r>
            <w:r w:rsidRPr="00A47ED5">
              <w:rPr>
                <w:rFonts w:ascii="Times New Roman" w:eastAsia="Times New Roman" w:hAnsi="Times New Roman" w:cs="Times New Roman"/>
                <w:smallCaps/>
                <w:sz w:val="28"/>
                <w:lang w:eastAsia="fr-FR"/>
              </w:rPr>
              <w:t>O1</w:t>
            </w:r>
            <w:r>
              <w:rPr>
                <w:rFonts w:ascii="Times New Roman" w:eastAsia="Times New Roman" w:hAnsi="Times New Roman" w:cs="Times New Roman"/>
                <w:smallCaps/>
                <w:sz w:val="28"/>
                <w:lang w:eastAsia="fr-FR"/>
              </w:rPr>
              <w:t>1</w:t>
            </w:r>
            <w:r w:rsidRPr="00A47ED5">
              <w:rPr>
                <w:rFonts w:ascii="Times New Roman" w:eastAsia="Times New Roman" w:hAnsi="Times New Roman" w:cs="Times New Roman"/>
                <w:smallCaps/>
                <w:sz w:val="28"/>
                <w:lang w:eastAsia="fr-FR"/>
              </w:rPr>
              <w:t>/OP/201</w:t>
            </w:r>
            <w:r>
              <w:rPr>
                <w:rFonts w:ascii="Times New Roman" w:eastAsia="Times New Roman" w:hAnsi="Times New Roman" w:cs="Times New Roman"/>
                <w:smallCaps/>
                <w:sz w:val="28"/>
                <w:lang w:eastAsia="fr-FR"/>
              </w:rPr>
              <w:t>7</w:t>
            </w:r>
          </w:p>
          <w:p w:rsidR="008D4085" w:rsidRPr="00D55844" w:rsidRDefault="008D4085" w:rsidP="001A46E5">
            <w:pPr>
              <w:tabs>
                <w:tab w:val="left" w:pos="142"/>
                <w:tab w:val="left" w:pos="10065"/>
              </w:tabs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 w:rsidRPr="00D55844">
              <w:rPr>
                <w:rFonts w:ascii="Times New Roman" w:hAnsi="Times New Roman" w:cs="Times New Roman"/>
              </w:rPr>
              <w:t>Objet :</w:t>
            </w:r>
            <w:r w:rsidRPr="00D55844">
              <w:rPr>
                <w:rFonts w:ascii="Times New Roman" w:hAnsi="Times New Roman" w:cs="Times New Roman"/>
                <w:b/>
                <w:bCs/>
                <w:smallCaps/>
              </w:rPr>
              <w:t xml:space="preserve"> travaux d’aménagement d’un parc récréatif à Oujda, Préfecture d’Oujda-</w:t>
            </w:r>
            <w:proofErr w:type="spellStart"/>
            <w:r w:rsidRPr="00D55844">
              <w:rPr>
                <w:rFonts w:ascii="Times New Roman" w:hAnsi="Times New Roman" w:cs="Times New Roman"/>
                <w:b/>
                <w:bCs/>
                <w:smallCaps/>
              </w:rPr>
              <w:t>Angad</w:t>
            </w:r>
            <w:proofErr w:type="spellEnd"/>
            <w:r w:rsidRPr="00D55844">
              <w:rPr>
                <w:rFonts w:ascii="Times New Roman" w:hAnsi="Times New Roman" w:cs="Times New Roman"/>
                <w:b/>
                <w:bCs/>
                <w:smallCaps/>
              </w:rPr>
              <w:t xml:space="preserve"> en Lot unique, Lot: Réalisation de bassins de finition des  eaux épurées provenant  de la </w:t>
            </w:r>
            <w:r w:rsidRPr="00CD71BE">
              <w:rPr>
                <w:rFonts w:ascii="Times New Roman" w:hAnsi="Times New Roman" w:cs="Times New Roman"/>
                <w:b/>
                <w:bCs/>
                <w:smallCaps/>
              </w:rPr>
              <w:t>station d’épuration</w:t>
            </w:r>
            <w:r w:rsidRPr="00D55844">
              <w:rPr>
                <w:rFonts w:ascii="Times New Roman" w:hAnsi="Times New Roman" w:cs="Times New Roman"/>
                <w:b/>
                <w:bCs/>
                <w:smallCaps/>
              </w:rPr>
              <w:t xml:space="preserve"> d’Oujda.</w:t>
            </w:r>
          </w:p>
        </w:tc>
      </w:tr>
      <w:tr w:rsidR="008D4085" w:rsidRPr="00D55844" w:rsidTr="001A46E5">
        <w:trPr>
          <w:trHeight w:val="675"/>
        </w:trPr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N° Prix</w:t>
            </w:r>
          </w:p>
        </w:tc>
        <w:tc>
          <w:tcPr>
            <w:tcW w:w="94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Libellé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Unité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Quantité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 HT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HT</w:t>
            </w:r>
          </w:p>
        </w:tc>
      </w:tr>
      <w:tr w:rsidR="008D4085" w:rsidRPr="00D55844" w:rsidTr="001A46E5">
        <w:trPr>
          <w:trHeight w:val="389"/>
        </w:trPr>
        <w:tc>
          <w:tcPr>
            <w:tcW w:w="119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INSTALLATION, ETUDES ET RECOLLEMENT</w:t>
            </w:r>
          </w:p>
        </w:tc>
        <w:tc>
          <w:tcPr>
            <w:tcW w:w="30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D55844"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283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E43840">
              <w:rPr>
                <w:rFonts w:eastAsia="Calibri"/>
                <w:lang w:eastAsia="en-US"/>
              </w:rPr>
              <w:t>Étude, dossier d'exécution et autres documents</w:t>
            </w:r>
            <w:r w:rsidRPr="00265525">
              <w:rPr>
                <w:b/>
                <w:bCs/>
                <w:lang w:eastAsia="ar-SA" w:bidi="ar-MA"/>
              </w:rPr>
              <w:t xml:space="preserve"> 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</w:tr>
      <w:tr w:rsidR="008D4085" w:rsidRPr="00D55844" w:rsidTr="001A46E5">
        <w:trPr>
          <w:trHeight w:val="325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Le Forfait: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F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</w:tr>
      <w:tr w:rsidR="008D4085" w:rsidRPr="00D55844" w:rsidTr="001A46E5">
        <w:trPr>
          <w:trHeight w:val="36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E43840">
              <w:rPr>
                <w:rFonts w:eastAsia="Calibri"/>
                <w:lang w:eastAsia="en-US"/>
              </w:rPr>
              <w:t>Installation et repliement de chantier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</w:tr>
      <w:tr w:rsidR="008D4085" w:rsidRPr="00D55844" w:rsidTr="001A46E5">
        <w:trPr>
          <w:trHeight w:val="269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Le Forfait: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F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</w:tr>
      <w:tr w:rsidR="008D4085" w:rsidRPr="00D55844" w:rsidTr="001A46E5">
        <w:trPr>
          <w:trHeight w:val="309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D</w:t>
            </w:r>
            <w:r w:rsidRPr="00E43840">
              <w:rPr>
                <w:rFonts w:eastAsia="Calibri"/>
                <w:lang w:eastAsia="en-US"/>
              </w:rPr>
              <w:t>ossier de recollement</w:t>
            </w:r>
            <w:r w:rsidRPr="00265525">
              <w:rPr>
                <w:b/>
                <w:bCs/>
                <w:lang w:eastAsia="ar-SA" w:bidi="ar-MA"/>
              </w:rPr>
              <w:t xml:space="preserve">   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</w:tr>
      <w:tr w:rsidR="008D4085" w:rsidRPr="00D55844" w:rsidTr="001A46E5">
        <w:trPr>
          <w:trHeight w:val="369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Le Forfait: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F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</w:tr>
      <w:tr w:rsidR="008D4085" w:rsidRPr="00D55844" w:rsidTr="001A46E5">
        <w:trPr>
          <w:trHeight w:val="471"/>
        </w:trPr>
        <w:tc>
          <w:tcPr>
            <w:tcW w:w="13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righ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1 : INSTALLATION, ETUDES ET RECOLLEMENT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 w:rsidRPr="00D55844"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420"/>
        </w:trPr>
        <w:tc>
          <w:tcPr>
            <w:tcW w:w="15027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BASSINS</w:t>
            </w:r>
          </w:p>
        </w:tc>
      </w:tr>
      <w:tr w:rsidR="008D4085" w:rsidRPr="00D55844" w:rsidTr="001A46E5">
        <w:trPr>
          <w:trHeight w:val="273"/>
        </w:trPr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D</w:t>
            </w:r>
            <w:r w:rsidRPr="00E43840">
              <w:rPr>
                <w:rFonts w:eastAsia="Calibri"/>
                <w:lang w:eastAsia="en-US"/>
              </w:rPr>
              <w:t>écapage, mise à</w:t>
            </w:r>
            <w:r>
              <w:rPr>
                <w:rFonts w:eastAsia="Calibri"/>
                <w:lang w:eastAsia="en-US"/>
              </w:rPr>
              <w:t xml:space="preserve"> niveau du terrain et </w:t>
            </w:r>
            <w:r w:rsidRPr="00E43840">
              <w:rPr>
                <w:rFonts w:eastAsia="Calibri"/>
                <w:lang w:eastAsia="en-US"/>
              </w:rPr>
              <w:t>épandage de la terre végétale</w:t>
            </w:r>
            <w:r w:rsidRPr="00265525">
              <w:rPr>
                <w:b/>
                <w:bCs/>
                <w:lang w:eastAsia="ar-SA" w:bidi="ar-MA"/>
              </w:rPr>
              <w:t xml:space="preserve"> 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4085" w:rsidRPr="00D55844" w:rsidTr="001A46E5">
        <w:trPr>
          <w:trHeight w:val="319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Le mètre cube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m3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1 300,00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4085" w:rsidRPr="00D55844" w:rsidTr="001A46E5">
        <w:trPr>
          <w:trHeight w:val="487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8A4556">
              <w:rPr>
                <w:rFonts w:eastAsia="Calibri"/>
                <w:lang w:eastAsia="en-US"/>
              </w:rPr>
              <w:t>Déblai en pleine masse pour bassin et ouvrages annexes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4085" w:rsidRPr="00D55844" w:rsidTr="001A46E5">
        <w:trPr>
          <w:trHeight w:val="420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85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Le mètre cube</w:t>
            </w:r>
          </w:p>
          <w:p w:rsidR="008D4085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</w:p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m3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28 000,00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4085" w:rsidRPr="00D55844" w:rsidTr="001A46E5">
        <w:trPr>
          <w:trHeight w:val="41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8A4556">
              <w:rPr>
                <w:rFonts w:eastAsia="Calibri"/>
                <w:lang w:eastAsia="en-US"/>
              </w:rPr>
              <w:t>Remblais (Remblais réutilisable)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4085" w:rsidRPr="00D55844" w:rsidTr="001A46E5">
        <w:trPr>
          <w:trHeight w:val="328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Le mètre cube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m3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2 000,00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275"/>
        </w:trPr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proofErr w:type="spellStart"/>
            <w:r w:rsidRPr="00C33EBD">
              <w:rPr>
                <w:rFonts w:eastAsia="Calibri"/>
                <w:lang w:eastAsia="en-US"/>
              </w:rPr>
              <w:t>Géogrille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55844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321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Le mètre carré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m2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2 625,00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361"/>
        </w:trPr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Géotextile non tissé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55844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407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Le mètre carré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m2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10 500,00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305"/>
        </w:trPr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Dispositif d'étanchéité par</w:t>
            </w:r>
            <w:r w:rsidRPr="008A4556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8A4556">
              <w:rPr>
                <w:rFonts w:eastAsia="Calibri"/>
                <w:lang w:eastAsia="en-US"/>
              </w:rPr>
              <w:t>géomembrane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color w:val="FF0000"/>
                <w:sz w:val="20"/>
                <w:szCs w:val="20"/>
              </w:rPr>
            </w:pPr>
            <w:r w:rsidRPr="00D55844">
              <w:rPr>
                <w:rFonts w:ascii="Arial" w:hAnsi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435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Le mètre carré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m2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10 500,00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263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 xml:space="preserve">Mise en œuvre de la tranchée d'ancrage de la </w:t>
            </w:r>
            <w:proofErr w:type="spellStart"/>
            <w:r w:rsidRPr="00C33EBD">
              <w:rPr>
                <w:rFonts w:eastAsia="Calibri"/>
                <w:lang w:eastAsia="en-US"/>
              </w:rPr>
              <w:t>géomembrane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295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Le mètre linéaire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ml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590,00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28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D45CEE">
              <w:rPr>
                <w:rFonts w:eastAsia="Calibri"/>
                <w:lang w:eastAsia="en-US"/>
              </w:rPr>
              <w:t>Fourniture, transport et pose de Bordures</w:t>
            </w:r>
            <w:r w:rsidRPr="00C33EBD">
              <w:rPr>
                <w:rFonts w:eastAsia="Calibri"/>
                <w:lang w:eastAsia="en-US"/>
              </w:rPr>
              <w:t xml:space="preserve"> de trottoir pour la protection de la </w:t>
            </w:r>
            <w:proofErr w:type="spellStart"/>
            <w:r w:rsidRPr="00C33EBD">
              <w:rPr>
                <w:rFonts w:eastAsia="Calibri"/>
                <w:lang w:eastAsia="en-US"/>
              </w:rPr>
              <w:t>géomembrane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55844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55844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345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Le mètre</w:t>
            </w:r>
            <w:r>
              <w:rPr>
                <w:rFonts w:eastAsia="Calibri"/>
                <w:lang w:eastAsia="en-US"/>
              </w:rPr>
              <w:t xml:space="preserve"> l</w:t>
            </w:r>
            <w:r w:rsidRPr="00C33EBD">
              <w:rPr>
                <w:rFonts w:eastAsia="Calibri"/>
                <w:lang w:eastAsia="en-US"/>
              </w:rPr>
              <w:t>inéaire</w:t>
            </w:r>
          </w:p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ml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590,00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55844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55844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293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441C2E">
              <w:rPr>
                <w:rFonts w:eastAsia="Calibri"/>
                <w:lang w:eastAsia="en-US"/>
              </w:rPr>
              <w:t>Béton de propreté de classe B5 de 10 cm d'épaisseur dosé à 200 kg/m3 CPJ 45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353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85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Le mètre cube</w:t>
            </w:r>
          </w:p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m3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20</w:t>
            </w:r>
            <w:r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91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Béton armé de classe B2 pour radier, voiles, poteaux, chaînages, dalle,  y compris vibration, coffrage, mise en œuvre des armatures, incorporation d'un adjuvant de masse (hydrofuge SIKA ou similaire)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367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85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Le mètre cube</w:t>
            </w:r>
          </w:p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m3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C33EBD" w:rsidRDefault="008D4085" w:rsidP="001A46E5">
            <w:pPr>
              <w:pStyle w:val="Corpsdetexte"/>
              <w:spacing w:before="120"/>
              <w:rPr>
                <w:rFonts w:eastAsia="Calibri"/>
                <w:lang w:eastAsia="en-US"/>
              </w:rPr>
            </w:pPr>
            <w:r w:rsidRPr="00C33EBD">
              <w:rPr>
                <w:rFonts w:eastAsia="Calibri"/>
                <w:lang w:eastAsia="en-US"/>
              </w:rPr>
              <w:t>40</w:t>
            </w:r>
            <w:r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41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Acier TOR</w:t>
            </w:r>
            <w:r w:rsidRPr="00A439A5">
              <w:rPr>
                <w:rFonts w:ascii="Times New Roman" w:hAnsi="Times New Roman" w:cs="Times New Roman"/>
                <w:sz w:val="24"/>
                <w:szCs w:val="24"/>
              </w:rPr>
              <w:t xml:space="preserve"> de nature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39A5">
              <w:rPr>
                <w:rFonts w:ascii="Times New Roman" w:hAnsi="Times New Roman" w:cs="Times New Roman"/>
                <w:sz w:val="24"/>
                <w:szCs w:val="24"/>
              </w:rPr>
              <w:t>FeE40 A</w:t>
            </w: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 xml:space="preserve"> pour béton armé y compris fil de fer pour ligatures, façonnage, mise en place et toutes sujétions.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290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Le kilogramme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416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47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 xml:space="preserve">Enduit étanche </w:t>
            </w:r>
            <w:r w:rsidRPr="00A56167">
              <w:rPr>
                <w:rFonts w:ascii="Times New Roman" w:hAnsi="Times New Roman" w:cs="Times New Roman"/>
                <w:sz w:val="24"/>
                <w:szCs w:val="24"/>
              </w:rPr>
              <w:t xml:space="preserve">de 0,03 m d’épaisseur </w:t>
            </w: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en mortier  comprenant un hydrofuge de surface (</w:t>
            </w:r>
            <w:proofErr w:type="spellStart"/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Sika</w:t>
            </w:r>
            <w:proofErr w:type="spellEnd"/>
            <w:r w:rsidRPr="00D55844">
              <w:rPr>
                <w:rFonts w:ascii="Times New Roman" w:hAnsi="Times New Roman" w:cs="Times New Roman"/>
                <w:sz w:val="24"/>
                <w:szCs w:val="24"/>
              </w:rPr>
              <w:t xml:space="preserve"> ou similaire) pour les parements internes et externes de l’ouvrage, y compris toutes les dispositions de mise en œuvre</w:t>
            </w:r>
          </w:p>
        </w:tc>
        <w:tc>
          <w:tcPr>
            <w:tcW w:w="700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334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Le mètre carré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373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Enduit bitumineux pour parements enterrés de 2 cm d'épaisseur y compris toutes sujétions.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277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Le mètre carré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60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Fourniture et pose d'une échelle métallique en acier galvanisé à chaud de 0,40 m de largeur à l'intérieur de l'ouvrage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357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Le mètre linéaire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666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Réalisation de Couche de roulement de 40 cm d'épaisseur, Nature du matériau : Tout venant concassé GNF 0/40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391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Le mètre cube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m3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1 200,00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303"/>
        </w:trPr>
        <w:tc>
          <w:tcPr>
            <w:tcW w:w="1323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righ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2 : BASSINS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D55844"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100"/>
        </w:trPr>
        <w:tc>
          <w:tcPr>
            <w:tcW w:w="15027" w:type="dxa"/>
            <w:gridSpan w:val="7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  <w:tr w:rsidR="008D4085" w:rsidRPr="00D55844" w:rsidTr="001A46E5">
        <w:trPr>
          <w:trHeight w:val="379"/>
        </w:trPr>
        <w:tc>
          <w:tcPr>
            <w:tcW w:w="1502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RESEAU DE CANALISATION</w:t>
            </w:r>
          </w:p>
        </w:tc>
      </w:tr>
      <w:tr w:rsidR="008D4085" w:rsidRPr="00D55844" w:rsidTr="001A46E5">
        <w:trPr>
          <w:trHeight w:val="574"/>
        </w:trPr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Terrassement en tranchée et en puits pour canalisations et ouvrages annexes,  terrain de toute nature,  toute profondeur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299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Le mètre cube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m3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693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 xml:space="preserve">Remblai </w:t>
            </w:r>
            <w:r w:rsidRPr="005C3B33">
              <w:rPr>
                <w:rFonts w:ascii="Times New Roman" w:hAnsi="Times New Roman" w:cs="Times New Roman"/>
                <w:sz w:val="24"/>
                <w:szCs w:val="24"/>
              </w:rPr>
              <w:t xml:space="preserve">primaire </w:t>
            </w: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 xml:space="preserve">en tranchée pour conduites et ouvrages annexes, Type : Remblai primaire d'enrobage des conduites, Nature du matériau : terre tamisée 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290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Le mètre cube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m3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613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Remblai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3B33">
              <w:rPr>
                <w:rFonts w:ascii="Times New Roman" w:hAnsi="Times New Roman" w:cs="Times New Roman"/>
                <w:sz w:val="24"/>
                <w:szCs w:val="24"/>
              </w:rPr>
              <w:t>secondaire</w:t>
            </w: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 xml:space="preserve"> en tranchée pour conduites et ouvrages annexes, Type : Remblai secondaire de couverture des conduites, Nature du matériau : terre d'extraction des fouilles 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284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Le mètre cube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m3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750,00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391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33">
              <w:rPr>
                <w:rFonts w:ascii="Times New Roman" w:hAnsi="Times New Roman" w:cs="Times New Roman"/>
                <w:sz w:val="24"/>
                <w:szCs w:val="24"/>
              </w:rPr>
              <w:t xml:space="preserve">Fourniture et mise en place d’un  </w:t>
            </w: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lit de pose pour conduite, Nature du matériau : sable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153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Le mètre cube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m3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648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Fourniture, transport et pose de conduites en PVC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3B33">
              <w:rPr>
                <w:rFonts w:ascii="Times New Roman" w:hAnsi="Times New Roman" w:cs="Times New Roman"/>
                <w:sz w:val="24"/>
                <w:szCs w:val="24"/>
              </w:rPr>
              <w:t>PN6</w:t>
            </w: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-pression à bague de joint, Diamètre nominal:160 mm, Pression nominale : 6 bar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245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Le mètre linéaire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ml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71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Fourniture, transport et pose de conduites en PVC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3B33">
              <w:rPr>
                <w:rFonts w:ascii="Times New Roman" w:hAnsi="Times New Roman" w:cs="Times New Roman"/>
                <w:sz w:val="24"/>
                <w:szCs w:val="24"/>
              </w:rPr>
              <w:t>PN6</w:t>
            </w: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 xml:space="preserve">-pression à bague de joint, Diamètre nominal:400 </w:t>
            </w:r>
            <w:r w:rsidRPr="00BC18E2">
              <w:rPr>
                <w:rFonts w:ascii="Times New Roman" w:hAnsi="Times New Roman" w:cs="Times New Roman"/>
                <w:sz w:val="24"/>
                <w:szCs w:val="24"/>
              </w:rPr>
              <w:t>mm, y compris la pose de trois obturateurs DN400, Pression nominale</w:t>
            </w: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 xml:space="preserve"> : 6 bar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307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 xml:space="preserve">Le mètre linéaire 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ml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440,00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773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Génie civil des regards, Type : de visite, Profondeur sous dalle : inférieure ou égale à 2  m, Diamètre nominal de la plus grande conduite abritée par l'ouvrage : inférieur ou égal à 400  mm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213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L'unité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537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Génie civil des regards, Type : de visite, Profondeur sous dalle : supérieure à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, Diamètre nominal de la plus grande conduite abritée par l’ouvrage : égal à 400  mm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134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L'unité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693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Fourniture, transport et pose de Cadre et tampon en fonte, Type de tampon : rond articulé et verrouillé à cadre carré, Classe de résistance : D400 KN, Dimensions : 850x850 mm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4085" w:rsidRPr="00D55844" w:rsidTr="001A46E5">
        <w:trPr>
          <w:trHeight w:val="289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L'unité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4085" w:rsidRPr="00D55844" w:rsidTr="001A46E5">
        <w:trPr>
          <w:trHeight w:val="330"/>
        </w:trPr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094">
              <w:rPr>
                <w:rFonts w:ascii="Times New Roman" w:hAnsi="Times New Roman" w:cs="Times New Roman"/>
                <w:sz w:val="24"/>
                <w:szCs w:val="24"/>
              </w:rPr>
              <w:t>Travaux de perçage de la paroi en BA de la bâche la SR existante pour raccordement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4085" w:rsidRPr="00D55844" w:rsidTr="001A46E5">
        <w:trPr>
          <w:trHeight w:val="233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Le forfait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4085" w:rsidRPr="00D55844" w:rsidTr="001A46E5">
        <w:trPr>
          <w:trHeight w:val="495"/>
        </w:trPr>
        <w:tc>
          <w:tcPr>
            <w:tcW w:w="13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3: RESEAU DE CANALISATION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D55844"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309"/>
        </w:trPr>
        <w:tc>
          <w:tcPr>
            <w:tcW w:w="1323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 ELECTROMECANIQUE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D4085" w:rsidRPr="00D55844" w:rsidTr="001A46E5">
        <w:trPr>
          <w:trHeight w:val="642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Fourniture, transport et pose de ligne d'alimentation électrique souterraine en câble armé pour la station de reprise et éclairage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367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 xml:space="preserve">Le forfait 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691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Fourniture, transport et pose d’armoire, Type : complète de commande et de protection du groupe électropompe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287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L'unité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327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Fourniture transport et pose de boite de coupure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231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L'unité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683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Fourniture transport et pose de groupes motopompes submersible Débit 20 l/s, HMT= 10 m, Y compris divergent, barre de guidage en acier inox et toute pièce de raccordement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55844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55844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293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L'unité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51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4085" w:rsidRPr="00D55844" w:rsidRDefault="008D4085" w:rsidP="001A46E5">
            <w:pPr>
              <w:suppressAutoHyphens/>
              <w:autoSpaceDE w:val="0"/>
              <w:autoSpaceDN w:val="0"/>
              <w:adjustRightInd w:val="0"/>
              <w:spacing w:after="12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174B">
              <w:rPr>
                <w:rFonts w:ascii="Times New Roman" w:hAnsi="Times New Roman" w:cs="Times New Roman"/>
                <w:sz w:val="24"/>
                <w:szCs w:val="24"/>
              </w:rPr>
              <w:t>Fourniture, transport et pose de Caillebotis, Matériau : Acier inox 304L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55844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55844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405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Le mètre carré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602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Fourniture, transport et pose de Colonne montante, Nature du matériau: en tubes acier inox 316L, Diamètre nominale : 150 mm, Pression nominale : 10 bar, Forme des extrémités: bridés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55844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55844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198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Le mètre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linéaire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ml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94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Fourniture, transport et pose de Coude, Nature du matériau : acier inox 316L, Angle de courbure : 1/4, Diamètre nominal : 150 mm, Pression nominale : 10 bar, Classe : NA, Forme des extrémités : bouts à brides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363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L'unité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686"/>
        </w:trPr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4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 xml:space="preserve">Fourniture, transport et pose de Joint de démontage, Type : </w:t>
            </w:r>
            <w:proofErr w:type="spellStart"/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autobuté</w:t>
            </w:r>
            <w:proofErr w:type="spellEnd"/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, Nature du matériau : acier inox 304, Diamètre nominal:150 mm, Pression nominale:10 bar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55844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55844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269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L'unité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593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74B">
              <w:rPr>
                <w:rFonts w:ascii="Times New Roman" w:hAnsi="Times New Roman" w:cs="Times New Roman"/>
                <w:sz w:val="24"/>
                <w:szCs w:val="24"/>
              </w:rPr>
              <w:t>Fourniture, transport et pose d'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é</w:t>
            </w:r>
            <w:r w:rsidRPr="0040174B">
              <w:rPr>
                <w:rFonts w:ascii="Times New Roman" w:hAnsi="Times New Roman" w:cs="Times New Roman"/>
                <w:sz w:val="24"/>
                <w:szCs w:val="24"/>
              </w:rPr>
              <w:t>lément droit à deux brides, Type : de raccordement, Pression nominale : 10 bar, Diamètre nominal : 150 mm, Nature du matériau : acier inox 306 L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331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L'unité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654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74B">
              <w:rPr>
                <w:rFonts w:ascii="Times New Roman" w:hAnsi="Times New Roman" w:cs="Times New Roman"/>
                <w:sz w:val="24"/>
                <w:szCs w:val="24"/>
              </w:rPr>
              <w:t>Fourniture, transport et pose d'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é</w:t>
            </w:r>
            <w:r w:rsidRPr="0040174B">
              <w:rPr>
                <w:rFonts w:ascii="Times New Roman" w:hAnsi="Times New Roman" w:cs="Times New Roman"/>
                <w:sz w:val="24"/>
                <w:szCs w:val="24"/>
              </w:rPr>
              <w:t>lément en Y, Type : de raccordement, Pression nominale : 10 bar, Diamètre nominal : 150 mm, Nature du matériau : acier inox 306 L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379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Le mètre linéaire</w:t>
            </w:r>
          </w:p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84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Fourniture, transport et pose de clapet, Type : anti-retour à boule pour réseau d'assainissement, Nature du matériau : corps en fonte, Forme des extrémités : à brides, Diamètre nominal : 150 mm, Pression nominale : 10 bar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120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L'unité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693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Fourniture, transport et pose de vanne murale, Nature du matériau : corps et pelle en acier inox 316L, Forme de l'orifice : orifice carré, Mode de commande : à commande manuelle, Dimension : 400x400 mm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280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L'unité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73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 xml:space="preserve">Fourniture, transport et pose de déversoir batardeau, Nature du matériau : Acier inox 304L, Longueur : 1m, Hauteur : 0,5 m 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D4085" w:rsidRPr="00D55844" w:rsidTr="001A46E5">
        <w:trPr>
          <w:trHeight w:val="312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L'unité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D4085" w:rsidRPr="00D55844" w:rsidTr="001A46E5">
        <w:trPr>
          <w:trHeight w:val="778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Fourniture, transport et pose de vanne murale, Nature du matériau : corps et pelle en acier inox 316L, Forme de l'orifice : orifice carré, Mode de commande: à servocommande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régulation,</w:t>
            </w: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 xml:space="preserve"> Dimension : 400x400 mm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375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L'unité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614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Fourniture, transport et pose de lame déversant, Hauteur réglable: 100 mm, longueur 1 m, Nature du matériau : Acier inox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55844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55844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353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L'unité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25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Fourniture, transport et pose d'Echelons en acier inox, DM:0,3x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0,20 m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297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L'unité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5584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D4085" w:rsidRPr="00D55844" w:rsidTr="001A46E5">
        <w:trPr>
          <w:trHeight w:val="337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Fourniture, transport et pose de poires à seuils de niveau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55844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  <w:tr w:rsidR="008D4085" w:rsidRPr="00D55844" w:rsidTr="001A46E5">
        <w:trPr>
          <w:trHeight w:val="397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L'unité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D4085" w:rsidRPr="00D55844" w:rsidTr="001A46E5">
        <w:trPr>
          <w:trHeight w:val="99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4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 xml:space="preserve">Fourniture, transport et pose de manchette à deux brides, Type: avec  </w:t>
            </w:r>
            <w:proofErr w:type="spellStart"/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colorette</w:t>
            </w:r>
            <w:proofErr w:type="spellEnd"/>
            <w:r w:rsidRPr="00D55844">
              <w:rPr>
                <w:rFonts w:ascii="Times New Roman" w:hAnsi="Times New Roman" w:cs="Times New Roman"/>
                <w:sz w:val="24"/>
                <w:szCs w:val="24"/>
              </w:rPr>
              <w:t xml:space="preserve"> d'ancrage et d'étanchéité, Nature du matériau: acier inox 304L, Diamètre nominal : 150 mm, Pression nominale:10 bar, longueur : 600mm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  <w:tr w:rsidR="008D4085" w:rsidRPr="00D55844" w:rsidTr="001A46E5">
        <w:trPr>
          <w:trHeight w:val="345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L'unité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D4085" w:rsidRPr="00D55844" w:rsidTr="001A46E5">
        <w:trPr>
          <w:trHeight w:val="51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 xml:space="preserve">Fourniture, transport et pose de raccord bride major, Nature du matériau : PVC, Diamètre nominal : 160 mm, Pression nominale : 10 bar, Classe : NA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5" w:rsidRPr="00D55844" w:rsidTr="001A46E5">
        <w:trPr>
          <w:trHeight w:val="390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L'unité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5" w:rsidRPr="00D55844" w:rsidTr="001A46E5">
        <w:trPr>
          <w:trHeight w:val="662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Fourniture, transport et installation d'un ensemble de système de manutention électrique, type potence avec Palan de 0,5 tonnes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5" w:rsidRPr="00D55844" w:rsidTr="001A46E5">
        <w:trPr>
          <w:trHeight w:val="401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4085" w:rsidRPr="00BC18E2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8E2">
              <w:rPr>
                <w:rFonts w:ascii="Times New Roman" w:hAnsi="Times New Roman" w:cs="Times New Roman"/>
                <w:sz w:val="24"/>
                <w:szCs w:val="24"/>
              </w:rPr>
              <w:t>L’Ensemble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6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5" w:rsidRPr="00D55844" w:rsidTr="001A46E5">
        <w:trPr>
          <w:trHeight w:val="866"/>
        </w:trPr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4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4085" w:rsidRPr="00BC18E2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56F">
              <w:rPr>
                <w:rFonts w:ascii="Times New Roman" w:hAnsi="Times New Roman" w:cs="Times New Roman"/>
                <w:sz w:val="24"/>
                <w:szCs w:val="24"/>
              </w:rPr>
              <w:t>Fourniture transport pose  et mise en service d’un débitmètre et d’un automate programmable pour la gestion et la régulation du débit transitant vers la station de pompage existante</w:t>
            </w:r>
            <w:r w:rsidRPr="00BC18E2">
              <w:rPr>
                <w:rFonts w:ascii="Times New Roman" w:hAnsi="Times New Roman" w:cs="Times New Roman"/>
                <w:sz w:val="24"/>
                <w:szCs w:val="24"/>
              </w:rPr>
              <w:t xml:space="preserve"> y compris liaison aux équipements et accessoires pour régulation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5" w:rsidRPr="00D55844" w:rsidTr="001A46E5">
        <w:trPr>
          <w:trHeight w:val="406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2C7">
              <w:rPr>
                <w:rFonts w:ascii="Times New Roman" w:hAnsi="Times New Roman" w:cs="Times New Roman"/>
                <w:sz w:val="24"/>
                <w:szCs w:val="24"/>
              </w:rPr>
              <w:t>L'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Ensemble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5" w:rsidRPr="00D55844" w:rsidTr="001A46E5">
        <w:trPr>
          <w:trHeight w:val="319"/>
        </w:trPr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5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4085" w:rsidRPr="00D55844" w:rsidRDefault="008D4085" w:rsidP="001A46E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4: ELECTROMECANIQUE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  <w:tr w:rsidR="008D4085" w:rsidRPr="00D55844" w:rsidTr="001A46E5">
        <w:trPr>
          <w:gridAfter w:val="1"/>
          <w:wAfter w:w="923" w:type="dxa"/>
          <w:trHeight w:val="540"/>
        </w:trPr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3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4085" w:rsidRPr="00D55844" w:rsidRDefault="008D4085" w:rsidP="001A46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RECAPITULATIF</w:t>
            </w:r>
          </w:p>
        </w:tc>
      </w:tr>
      <w:tr w:rsidR="008D4085" w:rsidRPr="00D55844" w:rsidTr="001A46E5">
        <w:trPr>
          <w:trHeight w:val="419"/>
        </w:trPr>
        <w:tc>
          <w:tcPr>
            <w:tcW w:w="10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TOTAL1. INSTALLATION, ETUDES ET RECOLLEMENT</w:t>
            </w:r>
          </w:p>
        </w:tc>
        <w:tc>
          <w:tcPr>
            <w:tcW w:w="418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D55844"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295"/>
        </w:trPr>
        <w:tc>
          <w:tcPr>
            <w:tcW w:w="10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TOTAL 2. BASSINS </w:t>
            </w:r>
          </w:p>
        </w:tc>
        <w:tc>
          <w:tcPr>
            <w:tcW w:w="4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D55844"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435"/>
        </w:trPr>
        <w:tc>
          <w:tcPr>
            <w:tcW w:w="10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3.  RESEAU DE CANALISATION</w:t>
            </w:r>
          </w:p>
        </w:tc>
        <w:tc>
          <w:tcPr>
            <w:tcW w:w="4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D55844"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495"/>
        </w:trPr>
        <w:tc>
          <w:tcPr>
            <w:tcW w:w="10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4. ELECTROMECANIQUE</w:t>
            </w:r>
          </w:p>
        </w:tc>
        <w:tc>
          <w:tcPr>
            <w:tcW w:w="418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D55844"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</w:tr>
      <w:tr w:rsidR="008D4085" w:rsidRPr="00D55844" w:rsidTr="001A46E5">
        <w:trPr>
          <w:trHeight w:val="420"/>
        </w:trPr>
        <w:tc>
          <w:tcPr>
            <w:tcW w:w="10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TOTAL GENERAL HORS TAXES</w:t>
            </w:r>
          </w:p>
        </w:tc>
        <w:tc>
          <w:tcPr>
            <w:tcW w:w="418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D55844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8D4085" w:rsidRPr="00D55844" w:rsidTr="001A46E5">
        <w:trPr>
          <w:trHeight w:val="317"/>
        </w:trPr>
        <w:tc>
          <w:tcPr>
            <w:tcW w:w="10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MONTANT TVA (20%)</w:t>
            </w:r>
          </w:p>
        </w:tc>
        <w:tc>
          <w:tcPr>
            <w:tcW w:w="4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8D4085" w:rsidRPr="00D55844" w:rsidTr="001A46E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10171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3" w:type="dxa"/>
            <w:gridSpan w:val="4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8D4085" w:rsidRPr="00D55844" w:rsidTr="001A46E5">
        <w:trPr>
          <w:trHeight w:val="400"/>
        </w:trPr>
        <w:tc>
          <w:tcPr>
            <w:tcW w:w="108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5" w:rsidRPr="00D55844" w:rsidRDefault="008D4085" w:rsidP="001A46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MONTANT TOTAL TTC</w:t>
            </w:r>
          </w:p>
        </w:tc>
        <w:tc>
          <w:tcPr>
            <w:tcW w:w="4183" w:type="dxa"/>
            <w:gridSpan w:val="4"/>
            <w:vMerge/>
            <w:tcBorders>
              <w:left w:val="nil"/>
              <w:bottom w:val="single" w:sz="12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8D4085" w:rsidRPr="00D55844" w:rsidRDefault="008D4085" w:rsidP="001A46E5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</w:p>
        </w:tc>
      </w:tr>
    </w:tbl>
    <w:p w:rsidR="005358B4" w:rsidRDefault="005358B4"/>
    <w:sectPr w:rsidR="005358B4" w:rsidSect="008D4085">
      <w:pgSz w:w="16838" w:h="11906" w:orient="landscape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47240"/>
    <w:multiLevelType w:val="multilevel"/>
    <w:tmpl w:val="58A061A6"/>
    <w:lvl w:ilvl="0">
      <w:start w:val="1"/>
      <w:numFmt w:val="decimal"/>
      <w:pStyle w:val="Titre1"/>
      <w:lvlText w:val="Article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Titre2"/>
      <w:isLgl/>
      <w:lvlText w:val="Section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D4085"/>
    <w:rsid w:val="005358B4"/>
    <w:rsid w:val="008D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085"/>
    <w:rPr>
      <w:rFonts w:ascii="Calibri" w:eastAsia="Calibri" w:hAnsi="Calibri" w:cs="Arial"/>
    </w:rPr>
  </w:style>
  <w:style w:type="paragraph" w:styleId="Titre1">
    <w:name w:val="heading 1"/>
    <w:aliases w:val="Intitulé,TITRE1,Titre 1 Car Car,Titre 1a,chapitre,.,CHAPITRE,ARTICLE,alta,§1.,CHAP1,niveau1,Chapitre,Chapitre1,Chapitre2,Chapitre3,Chapitre4,Chapitre5,Chapitre6,Chapitre7,Chapitre11,Chapitre21,Chapitre31,Chapitre41,Chapitre51,Chapitre61"/>
    <w:basedOn w:val="Normal"/>
    <w:next w:val="Normal"/>
    <w:link w:val="Titre1Car"/>
    <w:qFormat/>
    <w:rsid w:val="008D4085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2">
    <w:name w:val="heading 2"/>
    <w:aliases w:val="Heading 2 new,TITRE 2,Titre2,Título 2 Car,article"/>
    <w:basedOn w:val="Normal"/>
    <w:next w:val="Normal"/>
    <w:link w:val="Titre2Car"/>
    <w:qFormat/>
    <w:rsid w:val="008D4085"/>
    <w:pPr>
      <w:keepNext/>
      <w:numPr>
        <w:ilvl w:val="1"/>
        <w:numId w:val="1"/>
      </w:numPr>
      <w:tabs>
        <w:tab w:val="left" w:pos="1701"/>
        <w:tab w:val="left" w:leader="dot" w:pos="8505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u w:val="single"/>
      <w:lang w:eastAsia="fr-FR"/>
    </w:rPr>
  </w:style>
  <w:style w:type="paragraph" w:styleId="Titre3">
    <w:name w:val="heading 3"/>
    <w:aliases w:val="Titre3,  t3,sous article"/>
    <w:basedOn w:val="Normal"/>
    <w:next w:val="Normal"/>
    <w:link w:val="Titre3Car"/>
    <w:uiPriority w:val="99"/>
    <w:qFormat/>
    <w:rsid w:val="008D4085"/>
    <w:pPr>
      <w:keepNext/>
      <w:numPr>
        <w:ilvl w:val="2"/>
        <w:numId w:val="1"/>
      </w:numPr>
      <w:tabs>
        <w:tab w:val="left" w:pos="1701"/>
        <w:tab w:val="left" w:leader="dot" w:pos="8505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itre4">
    <w:name w:val="heading 4"/>
    <w:aliases w:val="Titre4"/>
    <w:basedOn w:val="Normal"/>
    <w:next w:val="Normal"/>
    <w:link w:val="Titre4Car"/>
    <w:qFormat/>
    <w:rsid w:val="008D4085"/>
    <w:pPr>
      <w:keepNext/>
      <w:numPr>
        <w:ilvl w:val="3"/>
        <w:numId w:val="1"/>
      </w:numPr>
      <w:tabs>
        <w:tab w:val="left" w:pos="1701"/>
        <w:tab w:val="left" w:leader="dot" w:pos="8505"/>
      </w:tabs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Titre5">
    <w:name w:val="heading 5"/>
    <w:aliases w:val="Titre5"/>
    <w:basedOn w:val="Normal"/>
    <w:next w:val="Normal"/>
    <w:link w:val="Titre5Car"/>
    <w:qFormat/>
    <w:rsid w:val="008D4085"/>
    <w:pPr>
      <w:keepNext/>
      <w:numPr>
        <w:ilvl w:val="4"/>
        <w:numId w:val="1"/>
      </w:numP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32"/>
      <w:lang w:eastAsia="fr-FR"/>
    </w:rPr>
  </w:style>
  <w:style w:type="paragraph" w:styleId="Titre6">
    <w:name w:val="heading 6"/>
    <w:basedOn w:val="Normal"/>
    <w:next w:val="Normal"/>
    <w:link w:val="Titre6Car"/>
    <w:qFormat/>
    <w:rsid w:val="008D4085"/>
    <w:pPr>
      <w:keepNext/>
      <w:numPr>
        <w:ilvl w:val="5"/>
        <w:numId w:val="1"/>
      </w:numPr>
      <w:shd w:val="pct20" w:color="000000" w:fill="FFFFFF"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7">
    <w:name w:val="heading 7"/>
    <w:basedOn w:val="Normal"/>
    <w:next w:val="Normal"/>
    <w:link w:val="Titre7Car"/>
    <w:uiPriority w:val="99"/>
    <w:qFormat/>
    <w:rsid w:val="008D4085"/>
    <w:pPr>
      <w:keepNext/>
      <w:numPr>
        <w:ilvl w:val="6"/>
        <w:numId w:val="1"/>
      </w:numPr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caps/>
      <w:noProof/>
      <w:color w:val="000000"/>
      <w:sz w:val="28"/>
      <w:szCs w:val="24"/>
      <w:lang w:eastAsia="fr-FR"/>
    </w:rPr>
  </w:style>
  <w:style w:type="paragraph" w:styleId="Titre8">
    <w:name w:val="heading 8"/>
    <w:basedOn w:val="Normal"/>
    <w:next w:val="Normal"/>
    <w:link w:val="Titre8Car"/>
    <w:uiPriority w:val="99"/>
    <w:qFormat/>
    <w:rsid w:val="008D4085"/>
    <w:pPr>
      <w:keepNext/>
      <w:numPr>
        <w:ilvl w:val="7"/>
        <w:numId w:val="1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8D4085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8D4085"/>
    <w:rPr>
      <w:rFonts w:ascii="Times New Roman" w:eastAsia="Times New Roman" w:hAnsi="Times New Roman" w:cs="Times New Roman"/>
      <w:sz w:val="24"/>
      <w:szCs w:val="24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9"/>
    <w:rsid w:val="008D4085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8D4085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rsid w:val="008D4085"/>
    <w:rPr>
      <w:rFonts w:ascii="Times New Roman" w:eastAsia="Times New Roman" w:hAnsi="Times New Roman" w:cs="Times New Roman"/>
      <w:b/>
      <w:bCs/>
      <w:sz w:val="32"/>
      <w:szCs w:val="32"/>
      <w:lang w:eastAsia="fr-FR"/>
    </w:rPr>
  </w:style>
  <w:style w:type="character" w:customStyle="1" w:styleId="Titre6Car">
    <w:name w:val="Titre 6 Car"/>
    <w:basedOn w:val="Policepardfaut"/>
    <w:link w:val="Titre6"/>
    <w:rsid w:val="008D4085"/>
    <w:rPr>
      <w:rFonts w:ascii="Times New Roman" w:eastAsia="Times New Roman" w:hAnsi="Times New Roman" w:cs="Times New Roman"/>
      <w:sz w:val="24"/>
      <w:szCs w:val="24"/>
      <w:shd w:val="pct20" w:color="000000" w:fill="FFFFFF"/>
      <w:lang w:eastAsia="fr-FR"/>
    </w:rPr>
  </w:style>
  <w:style w:type="character" w:customStyle="1" w:styleId="Titre7Car">
    <w:name w:val="Titre 7 Car"/>
    <w:basedOn w:val="Policepardfaut"/>
    <w:link w:val="Titre7"/>
    <w:uiPriority w:val="99"/>
    <w:rsid w:val="008D4085"/>
    <w:rPr>
      <w:rFonts w:ascii="Times New Roman" w:eastAsia="Times New Roman" w:hAnsi="Times New Roman" w:cs="Times New Roman"/>
      <w:b/>
      <w:bCs/>
      <w:caps/>
      <w:noProof/>
      <w:color w:val="000000"/>
      <w:sz w:val="28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9"/>
    <w:rsid w:val="008D4085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8D4085"/>
    <w:pPr>
      <w:tabs>
        <w:tab w:val="left" w:pos="1701"/>
        <w:tab w:val="left" w:leader="dot" w:pos="850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8D4085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1345</Words>
  <Characters>7402</Characters>
  <Application>Microsoft Office Word</Application>
  <DocSecurity>0</DocSecurity>
  <Lines>61</Lines>
  <Paragraphs>17</Paragraphs>
  <ScaleCrop>false</ScaleCrop>
  <Company/>
  <LinksUpToDate>false</LinksUpToDate>
  <CharactersWithSpaces>8730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hajjaji</dc:creator>
  <cp:lastModifiedBy>hajjaji</cp:lastModifiedBy>
  <cp:revision>1</cp:revision>
  <dcterms:created xsi:type="dcterms:W3CDTF">2017-02-17T09:03:00Z</dcterms:created>
  <dcterms:modified xsi:type="dcterms:W3CDTF">2017-02-17T09:05:00Z</dcterms:modified>
</cp:coreProperties>
</file>